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5B31D" w14:textId="77777777" w:rsidR="007D537A" w:rsidRPr="001407EF" w:rsidRDefault="003F72A2" w:rsidP="007D537A">
      <w:pPr>
        <w:jc w:val="right"/>
        <w:rPr>
          <w:b/>
          <w:sz w:val="28"/>
          <w:szCs w:val="28"/>
        </w:rPr>
      </w:pPr>
      <w:r>
        <w:rPr>
          <w:noProof/>
          <w:lang w:eastAsia="nl-BE"/>
        </w:rPr>
        <w:drawing>
          <wp:anchor distT="0" distB="0" distL="114300" distR="114300" simplePos="0" relativeHeight="251658240" behindDoc="0" locked="0" layoutInCell="1" allowOverlap="1" wp14:anchorId="1B052B9D" wp14:editId="3066F4B6">
            <wp:simplePos x="0" y="0"/>
            <wp:positionH relativeFrom="column">
              <wp:posOffset>-23495</wp:posOffset>
            </wp:positionH>
            <wp:positionV relativeFrom="paragraph">
              <wp:posOffset>-454025</wp:posOffset>
            </wp:positionV>
            <wp:extent cx="2742565" cy="621030"/>
            <wp:effectExtent l="19050" t="0" r="635" b="0"/>
            <wp:wrapNone/>
            <wp:docPr id="3"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571482" name="Afbeelding 8"/>
                    <pic:cNvPicPr>
                      <a:picLocks noChangeAspect="1" noChangeArrowheads="1"/>
                    </pic:cNvPicPr>
                  </pic:nvPicPr>
                  <pic:blipFill>
                    <a:blip r:embed="rId6" cstate="print"/>
                    <a:stretch>
                      <a:fillRect/>
                    </a:stretch>
                  </pic:blipFill>
                  <pic:spPr bwMode="auto">
                    <a:xfrm>
                      <a:off x="0" y="0"/>
                      <a:ext cx="2742565" cy="621030"/>
                    </a:xfrm>
                    <a:prstGeom prst="rect">
                      <a:avLst/>
                    </a:prstGeom>
                    <a:noFill/>
                    <a:ln w="9525">
                      <a:noFill/>
                      <a:miter lim="800000"/>
                      <a:headEnd/>
                      <a:tailEnd/>
                    </a:ln>
                  </pic:spPr>
                </pic:pic>
              </a:graphicData>
            </a:graphic>
          </wp:anchor>
        </w:drawing>
      </w:r>
    </w:p>
    <w:p w14:paraId="13E54464" w14:textId="77777777" w:rsidR="003C7F88" w:rsidRDefault="003F72A2" w:rsidP="003C7F88">
      <w:pPr>
        <w:pBdr>
          <w:top w:val="dotted" w:sz="18" w:space="1" w:color="B7992B"/>
          <w:bottom w:val="dotted" w:sz="18" w:space="1" w:color="B59B0C"/>
        </w:pBdr>
        <w:jc w:val="right"/>
        <w:rPr>
          <w:rFonts w:ascii="Arial Rounded MT Bold" w:hAnsi="Arial Rounded MT Bold"/>
          <w:sz w:val="40"/>
          <w:szCs w:val="40"/>
        </w:rPr>
      </w:pPr>
      <w:r>
        <w:rPr>
          <w:rFonts w:ascii="Arial Rounded MT Bold" w:hAnsi="Arial Rounded MT Bold"/>
          <w:sz w:val="40"/>
          <w:szCs w:val="40"/>
        </w:rPr>
        <w:t>U</w:t>
      </w:r>
      <w:r w:rsidR="009E2E43">
        <w:rPr>
          <w:rFonts w:ascii="Arial Rounded MT Bold" w:hAnsi="Arial Rounded MT Bold"/>
          <w:sz w:val="40"/>
          <w:szCs w:val="40"/>
        </w:rPr>
        <w:t>ittreksel</w:t>
      </w:r>
    </w:p>
    <w:p w14:paraId="5D7D7689" w14:textId="77777777" w:rsidR="000D469E" w:rsidRDefault="003F72A2" w:rsidP="003C7F88">
      <w:pPr>
        <w:pBdr>
          <w:top w:val="dotted" w:sz="18" w:space="1" w:color="B7992B"/>
          <w:bottom w:val="dotted" w:sz="18" w:space="1" w:color="B59B0C"/>
        </w:pBdr>
        <w:jc w:val="right"/>
        <w:rPr>
          <w:rFonts w:ascii="Arial Rounded MT Bold" w:hAnsi="Arial Rounded MT Bold"/>
          <w:sz w:val="40"/>
          <w:szCs w:val="40"/>
        </w:rPr>
      </w:pPr>
      <w:r>
        <w:rPr>
          <w:rFonts w:ascii="Arial Rounded MT Bold" w:hAnsi="Arial Rounded MT Bold"/>
          <w:sz w:val="40"/>
          <w:szCs w:val="40"/>
        </w:rPr>
        <w:t>Burgemeester</w:t>
      </w:r>
    </w:p>
    <w:p w14:paraId="3139472D" w14:textId="77777777" w:rsidR="007D537A" w:rsidRDefault="003F72A2" w:rsidP="003C7F88">
      <w:pPr>
        <w:pBdr>
          <w:top w:val="dotted" w:sz="18" w:space="1" w:color="B7992B"/>
          <w:bottom w:val="dotted" w:sz="18" w:space="1" w:color="B59B0C"/>
        </w:pBdr>
        <w:jc w:val="right"/>
        <w:rPr>
          <w:rFonts w:ascii="Arial Rounded MT Bold" w:hAnsi="Arial Rounded MT Bold"/>
          <w:sz w:val="40"/>
          <w:szCs w:val="40"/>
        </w:rPr>
      </w:pPr>
      <w:r>
        <w:rPr>
          <w:rFonts w:ascii="Arial Rounded MT Bold" w:hAnsi="Arial Rounded MT Bold"/>
          <w:noProof/>
          <w:sz w:val="32"/>
          <w:szCs w:val="32"/>
        </w:rPr>
        <w:t>16 augustus 2021</w:t>
      </w:r>
    </w:p>
    <w:p w14:paraId="7D6C6847" w14:textId="77777777" w:rsidR="0050750A" w:rsidRDefault="0050750A" w:rsidP="0050750A">
      <w:pPr>
        <w:widowControl w:val="0"/>
        <w:ind w:left="1701" w:hanging="1701"/>
        <w:rPr>
          <w:noProof/>
          <w:szCs w:val="21"/>
          <w:u w:val="single"/>
        </w:rPr>
      </w:pPr>
    </w:p>
    <w:tbl>
      <w:tblPr>
        <w:tblStyle w:val="Tabelraster"/>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9"/>
        <w:gridCol w:w="6378"/>
      </w:tblGrid>
      <w:tr w:rsidR="000B0A2F" w14:paraId="3EFFA1C2" w14:textId="77777777" w:rsidTr="00B0008B">
        <w:tc>
          <w:tcPr>
            <w:tcW w:w="2699" w:type="dxa"/>
          </w:tcPr>
          <w:p w14:paraId="42E97151" w14:textId="77777777" w:rsidR="00D91277" w:rsidRPr="00F57892" w:rsidRDefault="003F72A2" w:rsidP="00B0008B">
            <w:pPr>
              <w:rPr>
                <w:noProof/>
                <w:u w:val="single"/>
              </w:rPr>
            </w:pPr>
            <w:r w:rsidRPr="00F57892">
              <w:rPr>
                <w:noProof/>
                <w:u w:val="single"/>
              </w:rPr>
              <w:t>Aanwezig:</w:t>
            </w:r>
          </w:p>
        </w:tc>
        <w:tc>
          <w:tcPr>
            <w:tcW w:w="6378" w:type="dxa"/>
          </w:tcPr>
          <w:p w14:paraId="10ACFE48" w14:textId="77777777" w:rsidR="00D91277" w:rsidRDefault="003F72A2" w:rsidP="00B0008B">
            <w:pPr>
              <w:rPr>
                <w:noProof/>
              </w:rPr>
            </w:pPr>
            <w:r w:rsidRPr="00B54A71">
              <w:rPr>
                <w:noProof/>
              </w:rPr>
              <w:t>Joris Geens, Burgemeester dd.</w:t>
            </w:r>
          </w:p>
          <w:p w14:paraId="57A3B911" w14:textId="77777777" w:rsidR="00D91277" w:rsidRPr="00B54A71" w:rsidRDefault="00D91277" w:rsidP="00B0008B">
            <w:pPr>
              <w:rPr>
                <w:noProof/>
              </w:rPr>
            </w:pPr>
          </w:p>
        </w:tc>
      </w:tr>
      <w:tr w:rsidR="000B0A2F" w14:paraId="7D6F100B" w14:textId="77777777" w:rsidTr="00B0008B">
        <w:tc>
          <w:tcPr>
            <w:tcW w:w="2699" w:type="dxa"/>
          </w:tcPr>
          <w:p w14:paraId="6FED6E7C" w14:textId="77777777" w:rsidR="00D91277" w:rsidRDefault="003F72A2" w:rsidP="00B0008B">
            <w:pPr>
              <w:widowControl w:val="0"/>
              <w:ind w:left="1701" w:hanging="1701"/>
              <w:rPr>
                <w:noProof/>
                <w:szCs w:val="21"/>
                <w:u w:val="single"/>
              </w:rPr>
            </w:pPr>
            <w:r w:rsidRPr="009C1658">
              <w:rPr>
                <w:noProof/>
                <w:szCs w:val="21"/>
                <w:u w:val="single"/>
              </w:rPr>
              <w:t>Verontschuldigd:</w:t>
            </w:r>
          </w:p>
          <w:p w14:paraId="02B4712E" w14:textId="77777777" w:rsidR="00D91277" w:rsidRDefault="00D91277" w:rsidP="00B0008B">
            <w:pPr>
              <w:widowControl w:val="0"/>
              <w:rPr>
                <w:noProof/>
                <w:szCs w:val="21"/>
                <w:u w:val="single"/>
              </w:rPr>
            </w:pPr>
          </w:p>
        </w:tc>
        <w:tc>
          <w:tcPr>
            <w:tcW w:w="6378" w:type="dxa"/>
          </w:tcPr>
          <w:p w14:paraId="5F669500" w14:textId="77777777" w:rsidR="00D91277" w:rsidRPr="00B54A71" w:rsidRDefault="003F72A2" w:rsidP="00B0008B">
            <w:pPr>
              <w:rPr>
                <w:noProof/>
              </w:rPr>
            </w:pPr>
            <w:r w:rsidRPr="00B54A71">
              <w:rPr>
                <w:noProof/>
              </w:rPr>
              <w:t>Luc Van Hove, Burgemeester</w:t>
            </w:r>
          </w:p>
        </w:tc>
      </w:tr>
    </w:tbl>
    <w:p w14:paraId="28C76E2F" w14:textId="77777777" w:rsidR="0050750A" w:rsidRPr="009C1658" w:rsidRDefault="0050750A" w:rsidP="0050750A">
      <w:pPr>
        <w:widowControl w:val="0"/>
        <w:ind w:left="2268" w:hanging="1701"/>
        <w:rPr>
          <w:szCs w:val="21"/>
        </w:rPr>
      </w:pPr>
    </w:p>
    <w:p w14:paraId="05DAC20A" w14:textId="77777777" w:rsidR="003C7F88" w:rsidRDefault="003C7F88" w:rsidP="003C7F88">
      <w:pPr>
        <w:pStyle w:val="Kop3"/>
        <w:pBdr>
          <w:top w:val="dotted" w:sz="8" w:space="1" w:color="B59B0C" w:themeColor="background1"/>
        </w:pBdr>
        <w:spacing w:before="0" w:after="0"/>
        <w:jc w:val="both"/>
        <w:rPr>
          <w:rFonts w:ascii="Verdana" w:hAnsi="Verdana"/>
          <w:sz w:val="21"/>
          <w:szCs w:val="21"/>
          <w:u w:val="single"/>
        </w:rPr>
      </w:pPr>
    </w:p>
    <w:p w14:paraId="3452BF9E" w14:textId="77777777" w:rsidR="00C45048" w:rsidRPr="008405FF" w:rsidRDefault="003F72A2" w:rsidP="00B84BB7">
      <w:pPr>
        <w:pStyle w:val="AgendapuntTitel"/>
      </w:pPr>
      <w:r>
        <w:t xml:space="preserve">Politieverordening: het invoeren van een mondmaskerverplichting op kermissen als preventiemaatregel in de strijd </w:t>
      </w:r>
      <w:r>
        <w:t>tegen het coronavirus</w:t>
      </w:r>
    </w:p>
    <w:p w14:paraId="658DDCE6" w14:textId="77777777" w:rsidR="000B0A2F" w:rsidRDefault="003F72A2" w:rsidP="00B84BB7">
      <w:pPr>
        <w:rPr>
          <w:noProof/>
        </w:rPr>
      </w:pPr>
      <w:r>
        <w:rPr>
          <w:noProof/>
        </w:rPr>
        <w:t>De burgemeester,</w:t>
      </w:r>
    </w:p>
    <w:p w14:paraId="0E604EDB" w14:textId="77777777" w:rsidR="000B0A2F" w:rsidRDefault="003F72A2" w:rsidP="00B84BB7">
      <w:pPr>
        <w:rPr>
          <w:noProof/>
        </w:rPr>
      </w:pPr>
      <w:r>
        <w:rPr>
          <w:noProof/>
        </w:rPr>
        <w:t>Overwegende dat momenteel in België en in vele andere delen van de wereld de zogenaamde Corona-epidemie (COVID-19 virus) heerst.</w:t>
      </w:r>
    </w:p>
    <w:p w14:paraId="1FBDDF3C" w14:textId="77777777" w:rsidR="000B0A2F" w:rsidRDefault="003F72A2" w:rsidP="00B84BB7">
      <w:pPr>
        <w:rPr>
          <w:noProof/>
        </w:rPr>
      </w:pPr>
      <w:r>
        <w:rPr>
          <w:noProof/>
        </w:rPr>
        <w:t>Overwegende dat de Wereldgezondheidsorganisatie deze epidemie op 11 maart 2020 tot een p</w:t>
      </w:r>
      <w:r>
        <w:rPr>
          <w:noProof/>
        </w:rPr>
        <w:t>andemie heeft verklaard.</w:t>
      </w:r>
    </w:p>
    <w:p w14:paraId="5229B2B3" w14:textId="77777777" w:rsidR="000B0A2F" w:rsidRDefault="003F72A2" w:rsidP="00B84BB7">
      <w:pPr>
        <w:rPr>
          <w:noProof/>
        </w:rPr>
      </w:pPr>
      <w:r>
        <w:rPr>
          <w:noProof/>
        </w:rPr>
        <w:t>Overwegende dat de federale overheid op 13 maart 2020 een federale fase afkondigde inzake de coördinatie en het beheer van de Covid-19-crisis.</w:t>
      </w:r>
    </w:p>
    <w:p w14:paraId="24B955D2" w14:textId="77777777" w:rsidR="000B0A2F" w:rsidRDefault="003F72A2" w:rsidP="00B84BB7">
      <w:pPr>
        <w:rPr>
          <w:noProof/>
        </w:rPr>
      </w:pPr>
      <w:r>
        <w:rPr>
          <w:noProof/>
        </w:rPr>
        <w:t>Gelet op het decreet Lokaal Bestuur.</w:t>
      </w:r>
    </w:p>
    <w:p w14:paraId="751E1621" w14:textId="77777777" w:rsidR="000B0A2F" w:rsidRDefault="003F72A2" w:rsidP="00B84BB7">
      <w:pPr>
        <w:rPr>
          <w:noProof/>
        </w:rPr>
      </w:pPr>
      <w:r>
        <w:rPr>
          <w:noProof/>
        </w:rPr>
        <w:t>Gelet op artikel 135§2 van de Nieuwe Gemeentewet wa</w:t>
      </w:r>
      <w:r>
        <w:rPr>
          <w:noProof/>
        </w:rPr>
        <w:t>arin bepaald wordt dat de gemeenten de taak hebben passende maatregelen te nemen om rampen en plagen zoals epidemieën te voorkomen en het verstrekken van de nodige hulp om ze te doen ophouden.</w:t>
      </w:r>
    </w:p>
    <w:p w14:paraId="1E43DCB6" w14:textId="77777777" w:rsidR="000B0A2F" w:rsidRDefault="003F72A2" w:rsidP="00B84BB7">
      <w:pPr>
        <w:rPr>
          <w:noProof/>
        </w:rPr>
      </w:pPr>
      <w:r>
        <w:rPr>
          <w:noProof/>
        </w:rPr>
        <w:t xml:space="preserve">Gelet op het reglement met betrekking tot </w:t>
      </w:r>
      <w:r>
        <w:rPr>
          <w:noProof/>
        </w:rPr>
        <w:t>kermisactiviteiten op de openbare kermissen in alle deelgemeenten van Zandhoven en de daarin opgenomen begin- en einduren, dat werd goedgekeurd op de gemeenteraad van 19 april 2012.</w:t>
      </w:r>
    </w:p>
    <w:p w14:paraId="2C76FB2C" w14:textId="77777777" w:rsidR="000B0A2F" w:rsidRDefault="003F72A2" w:rsidP="00B84BB7">
      <w:pPr>
        <w:rPr>
          <w:noProof/>
        </w:rPr>
      </w:pPr>
      <w:r>
        <w:rPr>
          <w:noProof/>
        </w:rPr>
        <w:t xml:space="preserve">Gelet op het ministerieel besluit van 27 juli 2021 houdende wijziging van </w:t>
      </w:r>
      <w:r>
        <w:rPr>
          <w:noProof/>
        </w:rPr>
        <w:t>het ministerieel besluit van 28 oktober 2020 houdende dringende maatregelen om de verspreiding van het coronavirus Covid-19 te beperken.</w:t>
      </w:r>
    </w:p>
    <w:p w14:paraId="6B8EA4A4" w14:textId="77777777" w:rsidR="000B0A2F" w:rsidRDefault="003F72A2" w:rsidP="00B84BB7">
      <w:pPr>
        <w:rPr>
          <w:noProof/>
        </w:rPr>
      </w:pPr>
      <w:r>
        <w:rPr>
          <w:noProof/>
        </w:rPr>
        <w:t>Overwegende dat het bedekken van de mond en de neus met een masker één van de maatregelen is om het risico op verspreid</w:t>
      </w:r>
      <w:r>
        <w:rPr>
          <w:noProof/>
        </w:rPr>
        <w:t>ing van het virus zo veel mogelijk te beperken en de openbare gezondheid te beschermen.</w:t>
      </w:r>
    </w:p>
    <w:p w14:paraId="5A4F29BA" w14:textId="77777777" w:rsidR="000B0A2F" w:rsidRDefault="003F72A2" w:rsidP="00B84BB7">
      <w:pPr>
        <w:rPr>
          <w:noProof/>
        </w:rPr>
      </w:pPr>
      <w:r>
        <w:rPr>
          <w:noProof/>
        </w:rPr>
        <w:t>Gelet op artikel 134§1 van de Nieuwe Gemeentewet dat stelt dat de burgemeester instaat voor de openbare orde, rust en veiligheid op het grondgebied van zijn gemeente en</w:t>
      </w:r>
      <w:r>
        <w:rPr>
          <w:noProof/>
        </w:rPr>
        <w:t xml:space="preserve"> dat hij ingeval van een onvoorziene gebeurtenis, waarbij het geringste uitstel gevaar of schade zou kunnen opleveren voor de inwoners, politieverordeningen kan maken onder de verplichting om daarvan onverwijld aan de gemeenteraad kennis te geven, met opga</w:t>
      </w:r>
      <w:r>
        <w:rPr>
          <w:noProof/>
        </w:rPr>
        <w:t>ve van de redenen waarom hij gemeend heeft zich niet tot de raad te moeten wenden.</w:t>
      </w:r>
    </w:p>
    <w:p w14:paraId="2A00B20B" w14:textId="77777777" w:rsidR="000B0A2F" w:rsidRDefault="003F72A2" w:rsidP="00B84BB7">
      <w:pPr>
        <w:rPr>
          <w:noProof/>
        </w:rPr>
      </w:pPr>
      <w:r>
        <w:rPr>
          <w:noProof/>
        </w:rPr>
        <w:t>Overwegende dat het geringste uitstel van deze maatregelen betreffende kermissen een ernstig gevaar inhoudt voor de verspreiding van het coronavirus en de openbare gezondhei</w:t>
      </w:r>
      <w:r>
        <w:rPr>
          <w:noProof/>
        </w:rPr>
        <w:t>d.</w:t>
      </w:r>
    </w:p>
    <w:p w14:paraId="77BB11EE" w14:textId="77777777" w:rsidR="000B0A2F" w:rsidRDefault="003F72A2" w:rsidP="00B84BB7">
      <w:pPr>
        <w:rPr>
          <w:noProof/>
        </w:rPr>
      </w:pPr>
      <w:r>
        <w:rPr>
          <w:noProof/>
        </w:rPr>
        <w:t>Overwegende dat de burgemeester om deze redenen van oordeel is dat hij het advies van de gemeenteraad niet kan afwachten.</w:t>
      </w:r>
    </w:p>
    <w:p w14:paraId="5EABD1AB" w14:textId="77777777" w:rsidR="000B0A2F" w:rsidRDefault="003F72A2" w:rsidP="00B84BB7">
      <w:pPr>
        <w:rPr>
          <w:noProof/>
        </w:rPr>
      </w:pPr>
      <w:r>
        <w:rPr>
          <w:noProof/>
        </w:rPr>
        <w:t>Overwegende dat de gemeenteraad van deze politieverordening onverwijld in kennis dient gesteld te worden.</w:t>
      </w:r>
    </w:p>
    <w:p w14:paraId="009770DB" w14:textId="77777777" w:rsidR="000B0A2F" w:rsidRDefault="003F72A2" w:rsidP="00B84BB7">
      <w:pPr>
        <w:rPr>
          <w:noProof/>
        </w:rPr>
      </w:pPr>
      <w:r>
        <w:rPr>
          <w:noProof/>
        </w:rPr>
        <w:t>Overwegende dat deze poli</w:t>
      </w:r>
      <w:r>
        <w:rPr>
          <w:noProof/>
        </w:rPr>
        <w:t>tieverordening door de gemeenteraad moet bekrachtigd worden op de eerstvolgende vergadering, op straffe van verval.</w:t>
      </w:r>
    </w:p>
    <w:p w14:paraId="4CD12BF8" w14:textId="77777777" w:rsidR="000D7B48" w:rsidRDefault="000D7B48" w:rsidP="000D7B48"/>
    <w:p w14:paraId="0F909B98" w14:textId="77777777" w:rsidR="00B84BB7" w:rsidRDefault="003F72A2" w:rsidP="00B84BB7">
      <w:pPr>
        <w:pStyle w:val="Tekstvaklabel"/>
      </w:pPr>
      <w:r>
        <w:t>BESLUIT:</w:t>
      </w:r>
    </w:p>
    <w:p w14:paraId="39ADD4A2" w14:textId="77777777" w:rsidR="000B0A2F" w:rsidRDefault="003F72A2">
      <w:r>
        <w:rPr>
          <w:u w:val="single"/>
        </w:rPr>
        <w:t>Artikel 1.</w:t>
      </w:r>
      <w:r>
        <w:rPr>
          <w:u w:val="single"/>
        </w:rPr>
        <w:br/>
      </w:r>
      <w:r>
        <w:t xml:space="preserve">Het dragen van mondmaskers te verplichten voor bezoekers van de kermissen in alle deelgemeenten van Zandhoven vanaf de </w:t>
      </w:r>
      <w:r>
        <w:t xml:space="preserve">leeftijd van 12 jaar. </w:t>
      </w:r>
      <w:r>
        <w:br/>
      </w:r>
      <w:r>
        <w:rPr>
          <w:u w:val="single"/>
        </w:rPr>
        <w:t>Artikel 2.</w:t>
      </w:r>
      <w:r>
        <w:rPr>
          <w:u w:val="single"/>
        </w:rPr>
        <w:br/>
      </w:r>
      <w:r>
        <w:t>Dat deze politieverordening van toepassing is vanaf 22 augustus 2021 en geldt tot er nieuwe instructies volgen betreffende de coronamaatregelen.</w:t>
      </w:r>
      <w:r>
        <w:br/>
      </w:r>
      <w:r>
        <w:rPr>
          <w:u w:val="single"/>
        </w:rPr>
        <w:t>Artikel 3.</w:t>
      </w:r>
      <w:r>
        <w:rPr>
          <w:u w:val="single"/>
        </w:rPr>
        <w:br/>
      </w:r>
      <w:r>
        <w:t>Deze politieverordening onverwijld ter kennis te brengen aan de ge</w:t>
      </w:r>
      <w:r>
        <w:t>meenteraad en ter bekrachtiging voor te leggen in de eerstvolgende vergadering van de gemeenteraad.</w:t>
      </w:r>
      <w:r>
        <w:br/>
      </w:r>
      <w:r>
        <w:rPr>
          <w:u w:val="single"/>
        </w:rPr>
        <w:t>Artikel 4.</w:t>
      </w:r>
      <w:r>
        <w:rPr>
          <w:u w:val="single"/>
        </w:rPr>
        <w:br/>
      </w:r>
      <w:r>
        <w:t>Dat deze politieverordening bekendgemaakt wordt overeenkomstig de artikelen 286 en 287 van het decreet over het lokaal bestuur.</w:t>
      </w:r>
      <w:r>
        <w:br/>
      </w:r>
      <w:r>
        <w:rPr>
          <w:u w:val="single"/>
        </w:rPr>
        <w:t>Artikel 5.</w:t>
      </w:r>
      <w:r>
        <w:rPr>
          <w:u w:val="single"/>
        </w:rPr>
        <w:br/>
      </w:r>
      <w:r>
        <w:t>Een af</w:t>
      </w:r>
      <w:r>
        <w:t>schrift van deze politieverordening overgemaakt zal worden aan:</w:t>
      </w:r>
      <w:r>
        <w:br/>
        <w:t>- de deputatie van de provincieraad van Antwerpen</w:t>
      </w:r>
      <w:r>
        <w:br/>
        <w:t>- de griffies van de rechtbank van eerste aanleg te Antwerpen en de politierechtbank te Antwerpen</w:t>
      </w:r>
    </w:p>
    <w:p w14:paraId="5CC33074" w14:textId="77777777" w:rsidR="00B84BB7" w:rsidRPr="00B84BB7" w:rsidRDefault="00B84BB7" w:rsidP="001F6693">
      <w:pPr>
        <w:jc w:val="both"/>
        <w:rPr>
          <w:b/>
          <w:szCs w:val="21"/>
        </w:rPr>
      </w:pPr>
    </w:p>
    <w:p w14:paraId="4726B7AB" w14:textId="77777777" w:rsidR="00B84BB7" w:rsidRDefault="00B84BB7" w:rsidP="00CE45E7">
      <w:pPr>
        <w:jc w:val="center"/>
        <w:rPr>
          <w:szCs w:val="21"/>
        </w:rPr>
      </w:pPr>
    </w:p>
    <w:tbl>
      <w:tblPr>
        <w:tblStyle w:val="Tabelraster"/>
        <w:tblW w:w="249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4"/>
      </w:tblGrid>
      <w:tr w:rsidR="000B0A2F" w14:paraId="76AC8F22" w14:textId="77777777" w:rsidTr="00DB03D5">
        <w:tc>
          <w:tcPr>
            <w:tcW w:w="4535" w:type="dxa"/>
          </w:tcPr>
          <w:p w14:paraId="3360F9AF" w14:textId="77777777" w:rsidR="00DB03D5" w:rsidRDefault="003F72A2" w:rsidP="007E7A06">
            <w:pPr>
              <w:rPr>
                <w:rFonts w:asciiTheme="minorHAnsi" w:hAnsiTheme="minorHAnsi"/>
                <w:szCs w:val="21"/>
              </w:rPr>
            </w:pPr>
            <w:r>
              <w:rPr>
                <w:rFonts w:asciiTheme="minorHAnsi" w:hAnsiTheme="minorHAnsi"/>
                <w:noProof/>
                <w:szCs w:val="21"/>
              </w:rPr>
              <w:t>Joris Geens</w:t>
            </w:r>
          </w:p>
          <w:p w14:paraId="2A576AE5" w14:textId="77777777" w:rsidR="003F3568" w:rsidRDefault="003F72A2" w:rsidP="003F3568">
            <w:pPr>
              <w:rPr>
                <w:szCs w:val="21"/>
              </w:rPr>
            </w:pPr>
            <w:r>
              <w:rPr>
                <w:rFonts w:asciiTheme="minorHAnsi" w:hAnsiTheme="minorHAnsi"/>
                <w:noProof/>
                <w:szCs w:val="21"/>
              </w:rPr>
              <w:t>Burgemeester dd.</w:t>
            </w:r>
          </w:p>
        </w:tc>
      </w:tr>
    </w:tbl>
    <w:p w14:paraId="54FBF12E" w14:textId="77777777" w:rsidR="00B84BB7" w:rsidRPr="008405FF" w:rsidRDefault="00B84BB7" w:rsidP="00977F40">
      <w:pPr>
        <w:pBdr>
          <w:bottom w:val="dotted" w:sz="4" w:space="1" w:color="CC9900"/>
        </w:pBdr>
        <w:tabs>
          <w:tab w:val="left" w:pos="6521"/>
          <w:tab w:val="left" w:pos="6946"/>
          <w:tab w:val="right" w:pos="8788"/>
        </w:tabs>
        <w:rPr>
          <w:szCs w:val="21"/>
        </w:rPr>
      </w:pPr>
    </w:p>
    <w:p w14:paraId="606045DB" w14:textId="77777777" w:rsidR="00C85092" w:rsidRDefault="00C85092" w:rsidP="00C85092">
      <w:pPr>
        <w:pBdr>
          <w:bottom w:val="dotted" w:sz="4" w:space="1" w:color="CC9900"/>
        </w:pBdr>
        <w:tabs>
          <w:tab w:val="left" w:pos="6521"/>
          <w:tab w:val="left" w:pos="6946"/>
          <w:tab w:val="right" w:pos="8788"/>
        </w:tabs>
        <w:rPr>
          <w:szCs w:val="21"/>
        </w:rPr>
      </w:pPr>
    </w:p>
    <w:p w14:paraId="6864BBB9" w14:textId="77777777" w:rsidR="00C85092" w:rsidRDefault="003F72A2" w:rsidP="00C85092">
      <w:pPr>
        <w:tabs>
          <w:tab w:val="right" w:pos="7938"/>
        </w:tabs>
        <w:jc w:val="center"/>
        <w:rPr>
          <w:szCs w:val="21"/>
        </w:rPr>
      </w:pPr>
      <w:r>
        <w:rPr>
          <w:szCs w:val="21"/>
        </w:rPr>
        <w:t xml:space="preserve">Voor </w:t>
      </w:r>
      <w:r>
        <w:rPr>
          <w:szCs w:val="21"/>
        </w:rPr>
        <w:t>eensluidend uittreksel,</w:t>
      </w:r>
    </w:p>
    <w:p w14:paraId="7B8287E3" w14:textId="77777777" w:rsidR="00C85092" w:rsidRDefault="003F72A2" w:rsidP="00C85092">
      <w:pPr>
        <w:tabs>
          <w:tab w:val="right" w:pos="7938"/>
        </w:tabs>
        <w:jc w:val="center"/>
        <w:rPr>
          <w:szCs w:val="21"/>
        </w:rPr>
      </w:pPr>
      <w:r>
        <w:rPr>
          <w:szCs w:val="21"/>
        </w:rPr>
        <w:t xml:space="preserve">Zandhoven, </w:t>
      </w:r>
      <w:r>
        <w:rPr>
          <w:noProof/>
          <w:szCs w:val="21"/>
        </w:rPr>
        <w:fldChar w:fldCharType="begin"/>
      </w:r>
      <w:r>
        <w:rPr>
          <w:noProof/>
          <w:szCs w:val="21"/>
        </w:rPr>
        <w:instrText xml:space="preserve"> DATE \@ "d MMMM yyyy" </w:instrText>
      </w:r>
      <w:r>
        <w:rPr>
          <w:noProof/>
          <w:szCs w:val="21"/>
        </w:rPr>
        <w:fldChar w:fldCharType="separate"/>
      </w:r>
      <w:r>
        <w:rPr>
          <w:noProof/>
          <w:szCs w:val="21"/>
        </w:rPr>
        <w:t>7 september 2021</w:t>
      </w:r>
      <w:r>
        <w:rPr>
          <w:noProof/>
          <w:szCs w:val="21"/>
        </w:rPr>
        <w:fldChar w:fldCharType="end"/>
      </w:r>
      <w:r>
        <w:rPr>
          <w:szCs w:val="21"/>
        </w:rPr>
        <w:t>.</w:t>
      </w:r>
    </w:p>
    <w:p w14:paraId="59A40DF1" w14:textId="77777777" w:rsidR="00C85092" w:rsidRDefault="003F72A2" w:rsidP="00C85092">
      <w:pPr>
        <w:tabs>
          <w:tab w:val="right" w:pos="7938"/>
        </w:tabs>
        <w:rPr>
          <w:szCs w:val="21"/>
        </w:rPr>
      </w:pPr>
      <w:r>
        <w:rPr>
          <w:szCs w:val="21"/>
        </w:rPr>
        <w:t>in opdracht</w:t>
      </w:r>
    </w:p>
    <w:p w14:paraId="05B7C7C5" w14:textId="77777777" w:rsidR="00C85092" w:rsidRDefault="00C85092" w:rsidP="00C85092">
      <w:pPr>
        <w:tabs>
          <w:tab w:val="right" w:pos="7938"/>
        </w:tabs>
        <w:rPr>
          <w:szCs w:val="21"/>
        </w:rPr>
      </w:pPr>
    </w:p>
    <w:p w14:paraId="767795A6" w14:textId="77777777" w:rsidR="00C85092" w:rsidRDefault="00C85092" w:rsidP="00C85092">
      <w:pPr>
        <w:tabs>
          <w:tab w:val="right" w:pos="7938"/>
        </w:tabs>
        <w:rPr>
          <w:szCs w:val="21"/>
        </w:rPr>
      </w:pPr>
    </w:p>
    <w:p w14:paraId="64B4ED46" w14:textId="77777777" w:rsidR="00C85092" w:rsidRDefault="00C85092" w:rsidP="00C85092">
      <w:pPr>
        <w:tabs>
          <w:tab w:val="right" w:pos="7938"/>
        </w:tabs>
        <w:rPr>
          <w:szCs w:val="21"/>
        </w:rPr>
      </w:pPr>
    </w:p>
    <w:p w14:paraId="0BFF8CE5" w14:textId="77777777" w:rsidR="00C85092" w:rsidRDefault="00C85092" w:rsidP="00C85092">
      <w:pPr>
        <w:tabs>
          <w:tab w:val="right" w:pos="7938"/>
        </w:tabs>
        <w:rPr>
          <w:szCs w:val="21"/>
        </w:rPr>
      </w:pPr>
    </w:p>
    <w:p w14:paraId="65CCE755" w14:textId="77777777" w:rsidR="00C85092" w:rsidRDefault="00C85092" w:rsidP="00C85092">
      <w:pPr>
        <w:tabs>
          <w:tab w:val="right" w:pos="7938"/>
        </w:tabs>
        <w:rPr>
          <w:szCs w:val="21"/>
        </w:rPr>
      </w:pPr>
    </w:p>
    <w:p w14:paraId="00D3A64A" w14:textId="77777777" w:rsidR="00C85092" w:rsidRDefault="00C85092" w:rsidP="00C85092">
      <w:pPr>
        <w:tabs>
          <w:tab w:val="right" w:pos="7938"/>
        </w:tabs>
        <w:rPr>
          <w:szCs w:val="21"/>
        </w:rPr>
      </w:pPr>
    </w:p>
    <w:tbl>
      <w:tblPr>
        <w:tblStyle w:val="Tabelrast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7"/>
        <w:gridCol w:w="1679"/>
        <w:gridCol w:w="4026"/>
      </w:tblGrid>
      <w:tr w:rsidR="000B0A2F" w14:paraId="5D849633" w14:textId="77777777" w:rsidTr="005B42BA">
        <w:tc>
          <w:tcPr>
            <w:tcW w:w="3367" w:type="dxa"/>
            <w:hideMark/>
          </w:tcPr>
          <w:p w14:paraId="529F0267" w14:textId="77777777" w:rsidR="005B42BA" w:rsidRDefault="003F72A2">
            <w:pPr>
              <w:rPr>
                <w:rFonts w:asciiTheme="minorHAnsi" w:hAnsiTheme="minorHAnsi"/>
                <w:szCs w:val="21"/>
              </w:rPr>
            </w:pPr>
            <w:r>
              <w:rPr>
                <w:rFonts w:asciiTheme="minorHAnsi" w:hAnsiTheme="minorHAnsi"/>
                <w:szCs w:val="21"/>
              </w:rPr>
              <w:t>Annick Smeets</w:t>
            </w:r>
          </w:p>
        </w:tc>
        <w:tc>
          <w:tcPr>
            <w:tcW w:w="1679" w:type="dxa"/>
            <w:vMerge w:val="restart"/>
          </w:tcPr>
          <w:p w14:paraId="392C18FD" w14:textId="77777777" w:rsidR="005B42BA" w:rsidRDefault="003F72A2">
            <w:pPr>
              <w:tabs>
                <w:tab w:val="left" w:pos="6521"/>
                <w:tab w:val="right" w:pos="8788"/>
              </w:tabs>
              <w:jc w:val="right"/>
              <w:rPr>
                <w:rFonts w:asciiTheme="minorHAnsi" w:hAnsiTheme="minorHAnsi"/>
                <w:szCs w:val="21"/>
              </w:rPr>
            </w:pPr>
            <w:r>
              <w:rPr>
                <w:noProof/>
                <w:lang w:eastAsia="nl-BE"/>
              </w:rPr>
              <w:drawing>
                <wp:anchor distT="0" distB="0" distL="114300" distR="114300" simplePos="0" relativeHeight="251659264" behindDoc="1" locked="0" layoutInCell="1" allowOverlap="1" wp14:anchorId="78C6B950" wp14:editId="7AC03209">
                  <wp:simplePos x="0" y="0"/>
                  <wp:positionH relativeFrom="column">
                    <wp:posOffset>-96520</wp:posOffset>
                  </wp:positionH>
                  <wp:positionV relativeFrom="paragraph">
                    <wp:posOffset>-927735</wp:posOffset>
                  </wp:positionV>
                  <wp:extent cx="1161415" cy="1114425"/>
                  <wp:effectExtent l="0" t="0" r="635" b="9525"/>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339532" name="Afbeelding 1"/>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1161415" cy="1114425"/>
                          </a:xfrm>
                          <a:prstGeom prst="rect">
                            <a:avLst/>
                          </a:prstGeom>
                          <a:noFill/>
                        </pic:spPr>
                      </pic:pic>
                    </a:graphicData>
                  </a:graphic>
                  <wp14:sizeRelH relativeFrom="page">
                    <wp14:pctWidth>0</wp14:pctWidth>
                  </wp14:sizeRelH>
                  <wp14:sizeRelV relativeFrom="page">
                    <wp14:pctHeight>0</wp14:pctHeight>
                  </wp14:sizeRelV>
                </wp:anchor>
              </w:drawing>
            </w:r>
          </w:p>
        </w:tc>
        <w:tc>
          <w:tcPr>
            <w:tcW w:w="4026" w:type="dxa"/>
            <w:hideMark/>
          </w:tcPr>
          <w:p w14:paraId="6BC7729B" w14:textId="77777777" w:rsidR="005B42BA" w:rsidRDefault="003F72A2" w:rsidP="005B42BA">
            <w:pPr>
              <w:tabs>
                <w:tab w:val="left" w:pos="6521"/>
                <w:tab w:val="right" w:pos="8788"/>
              </w:tabs>
              <w:jc w:val="right"/>
            </w:pPr>
            <w:r>
              <w:rPr>
                <w:rFonts w:asciiTheme="minorHAnsi" w:hAnsiTheme="minorHAnsi"/>
                <w:noProof/>
                <w:szCs w:val="21"/>
              </w:rPr>
              <w:t>Joris Geens</w:t>
            </w:r>
          </w:p>
        </w:tc>
      </w:tr>
      <w:tr w:rsidR="000B0A2F" w14:paraId="7FAEA32A" w14:textId="77777777" w:rsidTr="005B42BA">
        <w:tc>
          <w:tcPr>
            <w:tcW w:w="3367" w:type="dxa"/>
          </w:tcPr>
          <w:p w14:paraId="4282FFF7" w14:textId="77777777" w:rsidR="005B42BA" w:rsidRDefault="003F72A2" w:rsidP="00541B37">
            <w:pPr>
              <w:rPr>
                <w:szCs w:val="21"/>
              </w:rPr>
            </w:pPr>
            <w:r>
              <w:rPr>
                <w:rFonts w:asciiTheme="minorHAnsi" w:hAnsiTheme="minorHAnsi"/>
                <w:szCs w:val="21"/>
              </w:rPr>
              <w:t>Algemeen directeur</w:t>
            </w:r>
          </w:p>
        </w:tc>
        <w:tc>
          <w:tcPr>
            <w:tcW w:w="1679" w:type="dxa"/>
            <w:vMerge/>
          </w:tcPr>
          <w:p w14:paraId="36A26D9D" w14:textId="77777777" w:rsidR="005B42BA" w:rsidRDefault="005B42BA">
            <w:pPr>
              <w:jc w:val="right"/>
            </w:pPr>
          </w:p>
        </w:tc>
        <w:tc>
          <w:tcPr>
            <w:tcW w:w="4026" w:type="dxa"/>
          </w:tcPr>
          <w:p w14:paraId="1053F36F" w14:textId="77777777" w:rsidR="005B42BA" w:rsidRDefault="003F72A2" w:rsidP="005B42BA">
            <w:pPr>
              <w:jc w:val="right"/>
              <w:rPr>
                <w:szCs w:val="21"/>
              </w:rPr>
            </w:pPr>
            <w:r>
              <w:rPr>
                <w:rFonts w:asciiTheme="minorHAnsi" w:hAnsiTheme="minorHAnsi"/>
                <w:noProof/>
                <w:szCs w:val="21"/>
              </w:rPr>
              <w:t>Burgemeester dd.</w:t>
            </w:r>
          </w:p>
        </w:tc>
      </w:tr>
    </w:tbl>
    <w:p w14:paraId="69B68B26" w14:textId="77777777" w:rsidR="00C85092" w:rsidRDefault="00C85092" w:rsidP="00C85092">
      <w:pPr>
        <w:tabs>
          <w:tab w:val="left" w:pos="6521"/>
        </w:tabs>
        <w:rPr>
          <w:b/>
          <w:bCs/>
          <w:szCs w:val="21"/>
          <w:u w:val="single"/>
        </w:rPr>
      </w:pPr>
    </w:p>
    <w:sectPr w:rsidR="00C85092" w:rsidSect="00693FB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7EE6B01E"/>
    <w:lvl w:ilvl="0">
      <w:start w:val="1"/>
      <w:numFmt w:val="decimal"/>
      <w:lvlText w:val="%1."/>
      <w:lvlJc w:val="left"/>
      <w:pPr>
        <w:tabs>
          <w:tab w:val="num" w:pos="1492"/>
        </w:tabs>
        <w:ind w:left="1492" w:hanging="360"/>
      </w:pPr>
    </w:lvl>
  </w:abstractNum>
  <w:abstractNum w:abstractNumId="1" w15:restartNumberingAfterBreak="1">
    <w:nsid w:val="FFFFFF7D"/>
    <w:multiLevelType w:val="singleLevel"/>
    <w:tmpl w:val="E59E9F52"/>
    <w:lvl w:ilvl="0">
      <w:start w:val="1"/>
      <w:numFmt w:val="decimal"/>
      <w:lvlText w:val="%1."/>
      <w:lvlJc w:val="left"/>
      <w:pPr>
        <w:tabs>
          <w:tab w:val="num" w:pos="1209"/>
        </w:tabs>
        <w:ind w:left="1209" w:hanging="360"/>
      </w:pPr>
    </w:lvl>
  </w:abstractNum>
  <w:abstractNum w:abstractNumId="2" w15:restartNumberingAfterBreak="1">
    <w:nsid w:val="FFFFFF7E"/>
    <w:multiLevelType w:val="singleLevel"/>
    <w:tmpl w:val="66A648E0"/>
    <w:lvl w:ilvl="0">
      <w:start w:val="1"/>
      <w:numFmt w:val="decimal"/>
      <w:lvlText w:val="%1."/>
      <w:lvlJc w:val="left"/>
      <w:pPr>
        <w:tabs>
          <w:tab w:val="num" w:pos="926"/>
        </w:tabs>
        <w:ind w:left="926" w:hanging="360"/>
      </w:pPr>
    </w:lvl>
  </w:abstractNum>
  <w:abstractNum w:abstractNumId="3" w15:restartNumberingAfterBreak="1">
    <w:nsid w:val="FFFFFF7F"/>
    <w:multiLevelType w:val="singleLevel"/>
    <w:tmpl w:val="009A75DE"/>
    <w:lvl w:ilvl="0">
      <w:start w:val="1"/>
      <w:numFmt w:val="decimal"/>
      <w:lvlText w:val="%1."/>
      <w:lvlJc w:val="left"/>
      <w:pPr>
        <w:tabs>
          <w:tab w:val="num" w:pos="643"/>
        </w:tabs>
        <w:ind w:left="643" w:hanging="360"/>
      </w:pPr>
    </w:lvl>
  </w:abstractNum>
  <w:abstractNum w:abstractNumId="4" w15:restartNumberingAfterBreak="1">
    <w:nsid w:val="FFFFFF80"/>
    <w:multiLevelType w:val="singleLevel"/>
    <w:tmpl w:val="53E27F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5CF810A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0972A238"/>
    <w:lvl w:ilvl="0">
      <w:start w:val="1"/>
      <w:numFmt w:val="bullet"/>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B5CE31FE"/>
    <w:lvl w:ilvl="0">
      <w:start w:val="1"/>
      <w:numFmt w:val="bullet"/>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FA5A1844"/>
    <w:lvl w:ilvl="0">
      <w:start w:val="1"/>
      <w:numFmt w:val="decimal"/>
      <w:lvlText w:val="%1."/>
      <w:lvlJc w:val="left"/>
      <w:pPr>
        <w:tabs>
          <w:tab w:val="num" w:pos="360"/>
        </w:tabs>
        <w:ind w:left="360" w:hanging="360"/>
      </w:pPr>
    </w:lvl>
  </w:abstractNum>
  <w:abstractNum w:abstractNumId="9" w15:restartNumberingAfterBreak="1">
    <w:nsid w:val="FFFFFF89"/>
    <w:multiLevelType w:val="singleLevel"/>
    <w:tmpl w:val="956E1CC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750A"/>
    <w:rsid w:val="00000C22"/>
    <w:rsid w:val="00002B89"/>
    <w:rsid w:val="00030793"/>
    <w:rsid w:val="00047C82"/>
    <w:rsid w:val="000540EB"/>
    <w:rsid w:val="00060D8E"/>
    <w:rsid w:val="00096C80"/>
    <w:rsid w:val="00097143"/>
    <w:rsid w:val="000B0A2F"/>
    <w:rsid w:val="000C6D65"/>
    <w:rsid w:val="000D469E"/>
    <w:rsid w:val="000D7B48"/>
    <w:rsid w:val="000F3F1F"/>
    <w:rsid w:val="00106519"/>
    <w:rsid w:val="00140168"/>
    <w:rsid w:val="001407EF"/>
    <w:rsid w:val="00141986"/>
    <w:rsid w:val="00143D5D"/>
    <w:rsid w:val="00162A91"/>
    <w:rsid w:val="00163B9E"/>
    <w:rsid w:val="00164640"/>
    <w:rsid w:val="001C0B2C"/>
    <w:rsid w:val="001C5BCD"/>
    <w:rsid w:val="001C699F"/>
    <w:rsid w:val="001D1255"/>
    <w:rsid w:val="001D3E81"/>
    <w:rsid w:val="001E1576"/>
    <w:rsid w:val="001F6242"/>
    <w:rsid w:val="001F6693"/>
    <w:rsid w:val="001F7225"/>
    <w:rsid w:val="00212F6E"/>
    <w:rsid w:val="00213172"/>
    <w:rsid w:val="002222AA"/>
    <w:rsid w:val="00233F40"/>
    <w:rsid w:val="00244242"/>
    <w:rsid w:val="0026158D"/>
    <w:rsid w:val="00262CC2"/>
    <w:rsid w:val="00263809"/>
    <w:rsid w:val="0028099B"/>
    <w:rsid w:val="00284117"/>
    <w:rsid w:val="00296294"/>
    <w:rsid w:val="002A46B2"/>
    <w:rsid w:val="002B1112"/>
    <w:rsid w:val="002D5C16"/>
    <w:rsid w:val="003159AB"/>
    <w:rsid w:val="00326780"/>
    <w:rsid w:val="00330865"/>
    <w:rsid w:val="00330EC1"/>
    <w:rsid w:val="003412F9"/>
    <w:rsid w:val="0034405C"/>
    <w:rsid w:val="003550D4"/>
    <w:rsid w:val="00365127"/>
    <w:rsid w:val="00366D2B"/>
    <w:rsid w:val="0038252F"/>
    <w:rsid w:val="00394498"/>
    <w:rsid w:val="003B46C0"/>
    <w:rsid w:val="003C4A9F"/>
    <w:rsid w:val="003C7F88"/>
    <w:rsid w:val="003D0900"/>
    <w:rsid w:val="003E476C"/>
    <w:rsid w:val="003F3568"/>
    <w:rsid w:val="003F6E90"/>
    <w:rsid w:val="003F72A2"/>
    <w:rsid w:val="00400633"/>
    <w:rsid w:val="00402CDE"/>
    <w:rsid w:val="00405B9A"/>
    <w:rsid w:val="00406F6D"/>
    <w:rsid w:val="0041395D"/>
    <w:rsid w:val="0041484F"/>
    <w:rsid w:val="0041702D"/>
    <w:rsid w:val="00422D06"/>
    <w:rsid w:val="004376F3"/>
    <w:rsid w:val="00441611"/>
    <w:rsid w:val="00446A64"/>
    <w:rsid w:val="0047202A"/>
    <w:rsid w:val="0047360C"/>
    <w:rsid w:val="00496DB3"/>
    <w:rsid w:val="004A11E1"/>
    <w:rsid w:val="004B1F5B"/>
    <w:rsid w:val="004C22D9"/>
    <w:rsid w:val="004C3160"/>
    <w:rsid w:val="004D3449"/>
    <w:rsid w:val="004E1FF9"/>
    <w:rsid w:val="004E5706"/>
    <w:rsid w:val="00506DE1"/>
    <w:rsid w:val="0050750A"/>
    <w:rsid w:val="00510D69"/>
    <w:rsid w:val="00516C03"/>
    <w:rsid w:val="00523CFF"/>
    <w:rsid w:val="00524ECD"/>
    <w:rsid w:val="005418B6"/>
    <w:rsid w:val="00541B37"/>
    <w:rsid w:val="00553905"/>
    <w:rsid w:val="00561963"/>
    <w:rsid w:val="00570A24"/>
    <w:rsid w:val="005B0EDA"/>
    <w:rsid w:val="005B3740"/>
    <w:rsid w:val="005B42BA"/>
    <w:rsid w:val="005B7414"/>
    <w:rsid w:val="005C1470"/>
    <w:rsid w:val="005F49C5"/>
    <w:rsid w:val="00601694"/>
    <w:rsid w:val="0061573E"/>
    <w:rsid w:val="00643355"/>
    <w:rsid w:val="00657880"/>
    <w:rsid w:val="0067664C"/>
    <w:rsid w:val="0068445D"/>
    <w:rsid w:val="00693FB6"/>
    <w:rsid w:val="006B0428"/>
    <w:rsid w:val="006D4E41"/>
    <w:rsid w:val="00705C15"/>
    <w:rsid w:val="00705EE9"/>
    <w:rsid w:val="0072202F"/>
    <w:rsid w:val="00730B48"/>
    <w:rsid w:val="00733F9E"/>
    <w:rsid w:val="00737F73"/>
    <w:rsid w:val="0075252D"/>
    <w:rsid w:val="00772E6A"/>
    <w:rsid w:val="007769B1"/>
    <w:rsid w:val="00796A89"/>
    <w:rsid w:val="007A19C3"/>
    <w:rsid w:val="007A21C2"/>
    <w:rsid w:val="007C2696"/>
    <w:rsid w:val="007C4533"/>
    <w:rsid w:val="007C674D"/>
    <w:rsid w:val="007C7113"/>
    <w:rsid w:val="007D537A"/>
    <w:rsid w:val="007E7A06"/>
    <w:rsid w:val="00800F0B"/>
    <w:rsid w:val="00804897"/>
    <w:rsid w:val="00810FC5"/>
    <w:rsid w:val="00813FD9"/>
    <w:rsid w:val="008405FF"/>
    <w:rsid w:val="00850A53"/>
    <w:rsid w:val="00855B94"/>
    <w:rsid w:val="00874733"/>
    <w:rsid w:val="008C2AD1"/>
    <w:rsid w:val="008C40FC"/>
    <w:rsid w:val="008C6FD5"/>
    <w:rsid w:val="008D648D"/>
    <w:rsid w:val="008E15D9"/>
    <w:rsid w:val="008E64D5"/>
    <w:rsid w:val="008F7DEA"/>
    <w:rsid w:val="009054E0"/>
    <w:rsid w:val="00915079"/>
    <w:rsid w:val="009265F7"/>
    <w:rsid w:val="009427E5"/>
    <w:rsid w:val="009431F9"/>
    <w:rsid w:val="00943F41"/>
    <w:rsid w:val="009529F7"/>
    <w:rsid w:val="00962162"/>
    <w:rsid w:val="009636B4"/>
    <w:rsid w:val="00965473"/>
    <w:rsid w:val="0097580E"/>
    <w:rsid w:val="00977F40"/>
    <w:rsid w:val="009968C1"/>
    <w:rsid w:val="00996DB8"/>
    <w:rsid w:val="009A4597"/>
    <w:rsid w:val="009A725F"/>
    <w:rsid w:val="009C1658"/>
    <w:rsid w:val="009D4801"/>
    <w:rsid w:val="009D598A"/>
    <w:rsid w:val="009E2E43"/>
    <w:rsid w:val="00A052A5"/>
    <w:rsid w:val="00A22915"/>
    <w:rsid w:val="00A355CC"/>
    <w:rsid w:val="00A5343F"/>
    <w:rsid w:val="00A8239D"/>
    <w:rsid w:val="00A837B0"/>
    <w:rsid w:val="00A913A5"/>
    <w:rsid w:val="00A95A93"/>
    <w:rsid w:val="00AA4416"/>
    <w:rsid w:val="00AE4055"/>
    <w:rsid w:val="00B0008B"/>
    <w:rsid w:val="00B02D2D"/>
    <w:rsid w:val="00B05908"/>
    <w:rsid w:val="00B24543"/>
    <w:rsid w:val="00B34DE2"/>
    <w:rsid w:val="00B45031"/>
    <w:rsid w:val="00B54A71"/>
    <w:rsid w:val="00B644A7"/>
    <w:rsid w:val="00B649A3"/>
    <w:rsid w:val="00B7156A"/>
    <w:rsid w:val="00B84BB7"/>
    <w:rsid w:val="00B95211"/>
    <w:rsid w:val="00BB1F64"/>
    <w:rsid w:val="00BC5182"/>
    <w:rsid w:val="00BE6B6F"/>
    <w:rsid w:val="00C10134"/>
    <w:rsid w:val="00C1055D"/>
    <w:rsid w:val="00C11C89"/>
    <w:rsid w:val="00C13542"/>
    <w:rsid w:val="00C15B69"/>
    <w:rsid w:val="00C45048"/>
    <w:rsid w:val="00C85092"/>
    <w:rsid w:val="00C939A4"/>
    <w:rsid w:val="00CA7FB8"/>
    <w:rsid w:val="00CB3FD8"/>
    <w:rsid w:val="00CB7171"/>
    <w:rsid w:val="00CD5109"/>
    <w:rsid w:val="00CD7184"/>
    <w:rsid w:val="00CE45E7"/>
    <w:rsid w:val="00CE5A26"/>
    <w:rsid w:val="00CF775A"/>
    <w:rsid w:val="00D11164"/>
    <w:rsid w:val="00D5332B"/>
    <w:rsid w:val="00D71BC8"/>
    <w:rsid w:val="00D74353"/>
    <w:rsid w:val="00D80C62"/>
    <w:rsid w:val="00D859AA"/>
    <w:rsid w:val="00D91277"/>
    <w:rsid w:val="00D96965"/>
    <w:rsid w:val="00DA7A8F"/>
    <w:rsid w:val="00DB03D5"/>
    <w:rsid w:val="00DD3357"/>
    <w:rsid w:val="00DE234F"/>
    <w:rsid w:val="00DE3BAC"/>
    <w:rsid w:val="00DF33D6"/>
    <w:rsid w:val="00E155EB"/>
    <w:rsid w:val="00E24AF3"/>
    <w:rsid w:val="00E64B8B"/>
    <w:rsid w:val="00E650AA"/>
    <w:rsid w:val="00E82696"/>
    <w:rsid w:val="00E92851"/>
    <w:rsid w:val="00EA663B"/>
    <w:rsid w:val="00ED01AE"/>
    <w:rsid w:val="00EE668E"/>
    <w:rsid w:val="00F05FE6"/>
    <w:rsid w:val="00F13933"/>
    <w:rsid w:val="00F140E2"/>
    <w:rsid w:val="00F152D7"/>
    <w:rsid w:val="00F20CD8"/>
    <w:rsid w:val="00F33E11"/>
    <w:rsid w:val="00F403EF"/>
    <w:rsid w:val="00F41381"/>
    <w:rsid w:val="00F44609"/>
    <w:rsid w:val="00F57892"/>
    <w:rsid w:val="00F92CE0"/>
    <w:rsid w:val="00FA6E01"/>
    <w:rsid w:val="00FA7274"/>
    <w:rsid w:val="00FA76FF"/>
    <w:rsid w:val="00FD295E"/>
    <w:rsid w:val="00FE1BC4"/>
    <w:rsid w:val="00FE25AA"/>
    <w:rsid w:val="00FF2AE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D4630"/>
  <w15:docId w15:val="{3B0DC3A8-0A22-48F1-AAD7-BFA816373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A7FB8"/>
    <w:rPr>
      <w:rFonts w:ascii="Verdana" w:hAnsi="Verdana"/>
      <w:sz w:val="21"/>
      <w:szCs w:val="22"/>
      <w:lang w:eastAsia="en-US"/>
    </w:rPr>
  </w:style>
  <w:style w:type="paragraph" w:styleId="Kop3">
    <w:name w:val="heading 3"/>
    <w:basedOn w:val="Standaard"/>
    <w:next w:val="Standaard"/>
    <w:link w:val="Kop3Char"/>
    <w:semiHidden/>
    <w:unhideWhenUsed/>
    <w:qFormat/>
    <w:rsid w:val="00C45048"/>
    <w:pPr>
      <w:keepNext/>
      <w:spacing w:before="240" w:after="60"/>
      <w:outlineLvl w:val="2"/>
    </w:pPr>
    <w:rPr>
      <w:rFonts w:ascii="Times New Roman" w:eastAsia="Times New Roman" w:hAnsi="Times New Roman"/>
      <w:b/>
      <w:bCs/>
      <w:sz w:val="26"/>
      <w:szCs w:val="26"/>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ATabel">
    <w:name w:val="A Tabel"/>
    <w:basedOn w:val="Standaardtabel"/>
    <w:uiPriority w:val="99"/>
    <w:qFormat/>
    <w:rsid w:val="00965473"/>
    <w:pPr>
      <w:spacing w:before="20" w:after="20"/>
    </w:pPr>
    <w:rPr>
      <w:rFonts w:ascii="Verdana" w:hAnsi="Verdana"/>
      <w:sz w:val="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table" w:customStyle="1" w:styleId="Zandhoven">
    <w:name w:val="Zandhoven"/>
    <w:basedOn w:val="Standaardtabel"/>
    <w:uiPriority w:val="99"/>
    <w:qFormat/>
    <w:rsid w:val="00965473"/>
    <w:pPr>
      <w:spacing w:before="20" w:after="20"/>
    </w:pPr>
    <w:rPr>
      <w:rFonts w:ascii="Verdana" w:hAnsi="Verdana"/>
      <w:sz w:val="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style>
  <w:style w:type="character" w:styleId="Hyperlink">
    <w:name w:val="Hyperlink"/>
    <w:basedOn w:val="Standaardalinea-lettertype"/>
    <w:uiPriority w:val="99"/>
    <w:unhideWhenUsed/>
    <w:rsid w:val="0026158D"/>
    <w:rPr>
      <w:color w:val="B59B0C"/>
      <w:u w:val="single"/>
    </w:rPr>
  </w:style>
  <w:style w:type="paragraph" w:styleId="Koptekst">
    <w:name w:val="header"/>
    <w:basedOn w:val="Standaard"/>
    <w:link w:val="KoptekstChar"/>
    <w:uiPriority w:val="99"/>
    <w:unhideWhenUsed/>
    <w:rsid w:val="007D537A"/>
    <w:pPr>
      <w:tabs>
        <w:tab w:val="center" w:pos="4536"/>
        <w:tab w:val="right" w:pos="9072"/>
      </w:tabs>
    </w:pPr>
  </w:style>
  <w:style w:type="character" w:customStyle="1" w:styleId="KoptekstChar">
    <w:name w:val="Koptekst Char"/>
    <w:basedOn w:val="Standaardalinea-lettertype"/>
    <w:link w:val="Koptekst"/>
    <w:uiPriority w:val="99"/>
    <w:rsid w:val="007D537A"/>
    <w:rPr>
      <w:rFonts w:ascii="Verdana" w:hAnsi="Verdana"/>
      <w:sz w:val="21"/>
    </w:rPr>
  </w:style>
  <w:style w:type="paragraph" w:styleId="Voettekst">
    <w:name w:val="footer"/>
    <w:basedOn w:val="Standaard"/>
    <w:link w:val="VoettekstChar"/>
    <w:uiPriority w:val="99"/>
    <w:unhideWhenUsed/>
    <w:rsid w:val="007D537A"/>
    <w:pPr>
      <w:tabs>
        <w:tab w:val="center" w:pos="4536"/>
        <w:tab w:val="right" w:pos="9072"/>
      </w:tabs>
    </w:pPr>
  </w:style>
  <w:style w:type="character" w:customStyle="1" w:styleId="VoettekstChar">
    <w:name w:val="Voettekst Char"/>
    <w:basedOn w:val="Standaardalinea-lettertype"/>
    <w:link w:val="Voettekst"/>
    <w:uiPriority w:val="99"/>
    <w:rsid w:val="007D537A"/>
    <w:rPr>
      <w:rFonts w:ascii="Verdana" w:hAnsi="Verdana"/>
      <w:sz w:val="21"/>
    </w:rPr>
  </w:style>
  <w:style w:type="table" w:styleId="Lichtraster-accent4">
    <w:name w:val="Light Grid Accent 4"/>
    <w:basedOn w:val="Standaardtabel"/>
    <w:uiPriority w:val="62"/>
    <w:rsid w:val="00F13933"/>
    <w:tblPr>
      <w:tblStyleRowBandSize w:val="1"/>
      <w:tblStyleColBandSize w:val="1"/>
      <w:tblBorders>
        <w:top w:val="single" w:sz="8" w:space="0" w:color="EBDDAB" w:themeColor="accent4"/>
        <w:left w:val="single" w:sz="8" w:space="0" w:color="EBDDAB" w:themeColor="accent4"/>
        <w:bottom w:val="single" w:sz="8" w:space="0" w:color="EBDDAB" w:themeColor="accent4"/>
        <w:right w:val="single" w:sz="8" w:space="0" w:color="EBDDAB" w:themeColor="accent4"/>
        <w:insideH w:val="single" w:sz="8" w:space="0" w:color="EBDDAB" w:themeColor="accent4"/>
        <w:insideV w:val="single" w:sz="8" w:space="0" w:color="EBDDAB"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BDDAB" w:themeColor="accent4"/>
          <w:left w:val="single" w:sz="8" w:space="0" w:color="EBDDAB" w:themeColor="accent4"/>
          <w:bottom w:val="single" w:sz="18" w:space="0" w:color="EBDDAB" w:themeColor="accent4"/>
          <w:right w:val="single" w:sz="8" w:space="0" w:color="EBDDAB" w:themeColor="accent4"/>
          <w:insideH w:val="nil"/>
          <w:insideV w:val="single" w:sz="8" w:space="0" w:color="EBDDAB"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BDDAB" w:themeColor="accent4"/>
          <w:left w:val="single" w:sz="8" w:space="0" w:color="EBDDAB" w:themeColor="accent4"/>
          <w:bottom w:val="single" w:sz="8" w:space="0" w:color="EBDDAB" w:themeColor="accent4"/>
          <w:right w:val="single" w:sz="8" w:space="0" w:color="EBDDAB" w:themeColor="accent4"/>
          <w:insideH w:val="nil"/>
          <w:insideV w:val="single" w:sz="8" w:space="0" w:color="EBDDAB"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BDDAB" w:themeColor="accent4"/>
          <w:left w:val="single" w:sz="8" w:space="0" w:color="EBDDAB" w:themeColor="accent4"/>
          <w:bottom w:val="single" w:sz="8" w:space="0" w:color="EBDDAB" w:themeColor="accent4"/>
          <w:right w:val="single" w:sz="8" w:space="0" w:color="EBDDAB" w:themeColor="accent4"/>
        </w:tcBorders>
      </w:tcPr>
    </w:tblStylePr>
    <w:tblStylePr w:type="band1Vert">
      <w:tblPr/>
      <w:tcPr>
        <w:tcBorders>
          <w:top w:val="single" w:sz="8" w:space="0" w:color="EBDDAB" w:themeColor="accent4"/>
          <w:left w:val="single" w:sz="8" w:space="0" w:color="EBDDAB" w:themeColor="accent4"/>
          <w:bottom w:val="single" w:sz="8" w:space="0" w:color="EBDDAB" w:themeColor="accent4"/>
          <w:right w:val="single" w:sz="8" w:space="0" w:color="EBDDAB" w:themeColor="accent4"/>
        </w:tcBorders>
        <w:shd w:val="clear" w:color="auto" w:fill="FAF6EA" w:themeFill="accent4" w:themeFillTint="3F"/>
      </w:tcPr>
    </w:tblStylePr>
    <w:tblStylePr w:type="band1Horz">
      <w:tblPr/>
      <w:tcPr>
        <w:tcBorders>
          <w:top w:val="single" w:sz="8" w:space="0" w:color="EBDDAB" w:themeColor="accent4"/>
          <w:left w:val="single" w:sz="8" w:space="0" w:color="EBDDAB" w:themeColor="accent4"/>
          <w:bottom w:val="single" w:sz="8" w:space="0" w:color="EBDDAB" w:themeColor="accent4"/>
          <w:right w:val="single" w:sz="8" w:space="0" w:color="EBDDAB" w:themeColor="accent4"/>
          <w:insideV w:val="single" w:sz="8" w:space="0" w:color="EBDDAB" w:themeColor="accent4"/>
        </w:tcBorders>
        <w:shd w:val="clear" w:color="auto" w:fill="FAF6EA" w:themeFill="accent4" w:themeFillTint="3F"/>
      </w:tcPr>
    </w:tblStylePr>
    <w:tblStylePr w:type="band2Horz">
      <w:tblPr/>
      <w:tcPr>
        <w:tcBorders>
          <w:top w:val="single" w:sz="8" w:space="0" w:color="EBDDAB" w:themeColor="accent4"/>
          <w:left w:val="single" w:sz="8" w:space="0" w:color="EBDDAB" w:themeColor="accent4"/>
          <w:bottom w:val="single" w:sz="8" w:space="0" w:color="EBDDAB" w:themeColor="accent4"/>
          <w:right w:val="single" w:sz="8" w:space="0" w:color="EBDDAB" w:themeColor="accent4"/>
          <w:insideV w:val="single" w:sz="8" w:space="0" w:color="EBDDAB" w:themeColor="accent4"/>
        </w:tcBorders>
      </w:tcPr>
    </w:tblStylePr>
  </w:style>
  <w:style w:type="paragraph" w:customStyle="1" w:styleId="AgendapuntTitel">
    <w:name w:val="AgendapuntTitel"/>
    <w:qFormat/>
    <w:rsid w:val="00406F6D"/>
    <w:pPr>
      <w:autoSpaceDE w:val="0"/>
      <w:autoSpaceDN w:val="0"/>
    </w:pPr>
    <w:rPr>
      <w:rFonts w:ascii="Verdana" w:eastAsia="Times New Roman" w:hAnsi="Verdana" w:cs="Arial"/>
      <w:b/>
      <w:bCs/>
      <w:caps/>
      <w:noProof/>
      <w:sz w:val="21"/>
      <w:szCs w:val="22"/>
      <w:u w:val="single"/>
      <w:lang w:val="en-US" w:eastAsia="nl-NL"/>
    </w:rPr>
  </w:style>
  <w:style w:type="paragraph" w:styleId="Geenafstand">
    <w:name w:val="No Spacing"/>
    <w:uiPriority w:val="1"/>
    <w:qFormat/>
    <w:rsid w:val="0050750A"/>
    <w:rPr>
      <w:sz w:val="22"/>
      <w:szCs w:val="22"/>
      <w:lang w:eastAsia="en-US"/>
    </w:rPr>
  </w:style>
  <w:style w:type="character" w:customStyle="1" w:styleId="Kop3Char">
    <w:name w:val="Kop 3 Char"/>
    <w:basedOn w:val="Standaardalinea-lettertype"/>
    <w:link w:val="Kop3"/>
    <w:semiHidden/>
    <w:rsid w:val="00C45048"/>
    <w:rPr>
      <w:rFonts w:eastAsia="Times New Roman"/>
      <w:b/>
      <w:bCs/>
      <w:sz w:val="26"/>
      <w:szCs w:val="26"/>
      <w:lang w:val="nl-NL" w:eastAsia="nl-NL"/>
    </w:rPr>
  </w:style>
  <w:style w:type="character" w:styleId="Verwijzingopmerking">
    <w:name w:val="annotation reference"/>
    <w:basedOn w:val="Standaardalinea-lettertype"/>
    <w:uiPriority w:val="99"/>
    <w:semiHidden/>
    <w:unhideWhenUsed/>
    <w:rsid w:val="009054E0"/>
    <w:rPr>
      <w:sz w:val="16"/>
      <w:szCs w:val="16"/>
    </w:rPr>
  </w:style>
  <w:style w:type="paragraph" w:styleId="Tekstopmerking">
    <w:name w:val="annotation text"/>
    <w:basedOn w:val="Standaard"/>
    <w:link w:val="TekstopmerkingChar"/>
    <w:uiPriority w:val="99"/>
    <w:semiHidden/>
    <w:unhideWhenUsed/>
    <w:rsid w:val="009054E0"/>
    <w:rPr>
      <w:sz w:val="20"/>
      <w:szCs w:val="20"/>
    </w:rPr>
  </w:style>
  <w:style w:type="character" w:customStyle="1" w:styleId="TekstopmerkingChar">
    <w:name w:val="Tekst opmerking Char"/>
    <w:basedOn w:val="Standaardalinea-lettertype"/>
    <w:link w:val="Tekstopmerking"/>
    <w:uiPriority w:val="99"/>
    <w:semiHidden/>
    <w:rsid w:val="009054E0"/>
    <w:rPr>
      <w:rFonts w:ascii="Verdana" w:hAnsi="Verdana"/>
      <w:lang w:eastAsia="en-US"/>
    </w:rPr>
  </w:style>
  <w:style w:type="paragraph" w:styleId="Onderwerpvanopmerking">
    <w:name w:val="annotation subject"/>
    <w:basedOn w:val="Tekstopmerking"/>
    <w:next w:val="Tekstopmerking"/>
    <w:link w:val="OnderwerpvanopmerkingChar"/>
    <w:uiPriority w:val="99"/>
    <w:semiHidden/>
    <w:unhideWhenUsed/>
    <w:rsid w:val="009054E0"/>
    <w:rPr>
      <w:b/>
      <w:bCs/>
    </w:rPr>
  </w:style>
  <w:style w:type="character" w:customStyle="1" w:styleId="OnderwerpvanopmerkingChar">
    <w:name w:val="Onderwerp van opmerking Char"/>
    <w:basedOn w:val="TekstopmerkingChar"/>
    <w:link w:val="Onderwerpvanopmerking"/>
    <w:uiPriority w:val="99"/>
    <w:semiHidden/>
    <w:rsid w:val="009054E0"/>
    <w:rPr>
      <w:rFonts w:ascii="Verdana" w:hAnsi="Verdana"/>
      <w:b/>
      <w:bCs/>
      <w:lang w:eastAsia="en-US"/>
    </w:rPr>
  </w:style>
  <w:style w:type="paragraph" w:styleId="Ballontekst">
    <w:name w:val="Balloon Text"/>
    <w:basedOn w:val="Standaard"/>
    <w:link w:val="BallontekstChar"/>
    <w:uiPriority w:val="99"/>
    <w:semiHidden/>
    <w:unhideWhenUsed/>
    <w:rsid w:val="009054E0"/>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9054E0"/>
    <w:rPr>
      <w:rFonts w:ascii="Segoe UI" w:hAnsi="Segoe UI" w:cs="Segoe UI"/>
      <w:sz w:val="18"/>
      <w:szCs w:val="18"/>
      <w:lang w:eastAsia="en-US"/>
    </w:rPr>
  </w:style>
  <w:style w:type="table" w:styleId="Tabelraster">
    <w:name w:val="Table Grid"/>
    <w:basedOn w:val="Standaardtabel"/>
    <w:uiPriority w:val="39"/>
    <w:rsid w:val="00D9127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vaklabel">
    <w:name w:val="Tekstvaklabel"/>
    <w:basedOn w:val="Standaard"/>
    <w:link w:val="TekstvaklabelChar"/>
    <w:qFormat/>
    <w:rsid w:val="002222AA"/>
    <w:rPr>
      <w:noProof/>
      <w:u w:val="single"/>
    </w:rPr>
  </w:style>
  <w:style w:type="character" w:customStyle="1" w:styleId="TekstvaklabelChar">
    <w:name w:val="Tekstvaklabel Char"/>
    <w:basedOn w:val="Standaardalinea-lettertype"/>
    <w:link w:val="Tekstvaklabel"/>
    <w:rsid w:val="002222AA"/>
    <w:rPr>
      <w:rFonts w:ascii="Verdana" w:hAnsi="Verdana"/>
      <w:noProof/>
      <w:sz w:val="21"/>
      <w:szCs w:val="22"/>
      <w:u w:val="singl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Zandhoven">
      <a:dk1>
        <a:srgbClr val="4B4105"/>
      </a:dk1>
      <a:lt1>
        <a:srgbClr val="B59B0C"/>
      </a:lt1>
      <a:dk2>
        <a:srgbClr val="FFFFFF"/>
      </a:dk2>
      <a:lt2>
        <a:srgbClr val="F8EB9A"/>
      </a:lt2>
      <a:accent1>
        <a:srgbClr val="009BAA"/>
      </a:accent1>
      <a:accent2>
        <a:srgbClr val="AF2626"/>
      </a:accent2>
      <a:accent3>
        <a:srgbClr val="D6E80F"/>
      </a:accent3>
      <a:accent4>
        <a:srgbClr val="EBDDAB"/>
      </a:accent4>
      <a:accent5>
        <a:srgbClr val="C9DFDD"/>
      </a:accent5>
      <a:accent6>
        <a:srgbClr val="F9C6AA"/>
      </a:accent6>
      <a:hlink>
        <a:srgbClr val="B59B0C"/>
      </a:hlink>
      <a:folHlink>
        <a:srgbClr val="EBDDAB"/>
      </a:folHlink>
    </a:clrScheme>
    <a:fontScheme name="Zandhoven">
      <a:majorFont>
        <a:latin typeface="Arial Rounded MT Bold"/>
        <a:ea typeface=""/>
        <a:cs typeface=""/>
      </a:majorFont>
      <a:minorFont>
        <a:latin typeface="Verdana"/>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E2F727-816C-4DF1-83E1-266573D47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571</Words>
  <Characters>3143</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Naam Bestuur</Company>
  <LinksUpToDate>false</LinksUpToDate>
  <CharactersWithSpaces>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Naam Bestuur</dc:creator>
  <cp:lastModifiedBy>Griet Slaets</cp:lastModifiedBy>
  <cp:revision>2</cp:revision>
  <dcterms:created xsi:type="dcterms:W3CDTF">2021-09-07T10:25:00Z</dcterms:created>
  <dcterms:modified xsi:type="dcterms:W3CDTF">2021-09-07T10:25:00Z</dcterms:modified>
</cp:coreProperties>
</file>